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ED1E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>Zarządzenie nr 0050-1/32/2022</w:t>
      </w:r>
    </w:p>
    <w:p w14:paraId="2A989674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>Wójta Gminy Złotniki Kujawskie</w:t>
      </w:r>
    </w:p>
    <w:p w14:paraId="3AD0B20A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>z dnia 21 listopada 2022 r.</w:t>
      </w:r>
    </w:p>
    <w:p w14:paraId="734AF190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22098A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 xml:space="preserve">w sprawie zmiany zarządzenia nr 0050-1/32/2018 Wójta Gminy Złotniki Kujawskie z dnia 24 września 2018r. </w:t>
      </w:r>
      <w:bookmarkStart w:id="0" w:name="_Hlk99695077"/>
      <w:r w:rsidRPr="00AC2298">
        <w:rPr>
          <w:rFonts w:ascii="Arial" w:hAnsi="Arial" w:cs="Arial"/>
          <w:b/>
          <w:bCs/>
          <w:sz w:val="24"/>
          <w:szCs w:val="24"/>
        </w:rPr>
        <w:t xml:space="preserve">w sprawie Regulaminu Punktu Selektywnego Zbierania Odpadów Komunalnych w Mierzwinie </w:t>
      </w:r>
      <w:bookmarkEnd w:id="0"/>
    </w:p>
    <w:p w14:paraId="3DD4C016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9D460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ab/>
      </w:r>
      <w:r w:rsidRPr="00AC2298">
        <w:rPr>
          <w:rFonts w:ascii="Arial" w:hAnsi="Arial" w:cs="Arial"/>
          <w:sz w:val="24"/>
          <w:szCs w:val="24"/>
        </w:rPr>
        <w:t xml:space="preserve">Na podstawie art. 30 ust. 1 oraz ust. 2 pkt 3 ustawy z dnia 8 marca 1990 r. </w:t>
      </w:r>
      <w:r w:rsidRPr="00AC2298">
        <w:rPr>
          <w:rFonts w:ascii="Arial" w:hAnsi="Arial" w:cs="Arial"/>
          <w:sz w:val="24"/>
          <w:szCs w:val="24"/>
        </w:rPr>
        <w:br/>
        <w:t xml:space="preserve">o samorządzie gminnym (Dz. U. z 2022 r., poz. 559 ze zm.) oraz art. 3 ust. 2 pkt 6 ustawy </w:t>
      </w:r>
      <w:r w:rsidRPr="00AC2298">
        <w:rPr>
          <w:rFonts w:ascii="Arial" w:hAnsi="Arial" w:cs="Arial"/>
          <w:sz w:val="24"/>
          <w:szCs w:val="24"/>
        </w:rPr>
        <w:br/>
        <w:t xml:space="preserve">z dnia 13 września 1996 r. o utrzymaniu czystości i porządku w gminach (Dz. U. z 2022 r., poz. 1297 tekst jedn.) oraz Uchwały Nr XXXVI/280/2017 Rady Gminy Złotniki Kujawskie </w:t>
      </w:r>
      <w:r w:rsidRPr="00AC2298">
        <w:rPr>
          <w:rFonts w:ascii="Arial" w:hAnsi="Arial" w:cs="Arial"/>
          <w:sz w:val="24"/>
          <w:szCs w:val="24"/>
        </w:rPr>
        <w:br/>
        <w:t xml:space="preserve">z dnia 28 listopada 2017 r. w sprawie przyjęcia Regulaminu utrzymania czystości i porządku na terenie Gminy Złotniki Kujawskie (Dz. Urz. Woj. Kuj. – Pom. z dnia 4 grudnia 2017 r., poz. 4828) </w:t>
      </w:r>
    </w:p>
    <w:p w14:paraId="30B52C2F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6CE197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2298">
        <w:rPr>
          <w:rFonts w:ascii="Arial" w:hAnsi="Arial" w:cs="Arial"/>
          <w:b/>
          <w:bCs/>
          <w:sz w:val="24"/>
          <w:szCs w:val="24"/>
        </w:rPr>
        <w:t>zarządzam co następuje:</w:t>
      </w:r>
    </w:p>
    <w:p w14:paraId="39172184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6D9F9E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9695268"/>
      <w:r w:rsidRPr="00AC2298">
        <w:rPr>
          <w:rFonts w:ascii="Arial" w:hAnsi="Arial" w:cs="Arial"/>
          <w:sz w:val="24"/>
          <w:szCs w:val="24"/>
        </w:rPr>
        <w:t>§ 1.</w:t>
      </w:r>
    </w:p>
    <w:bookmarkEnd w:id="1"/>
    <w:p w14:paraId="539141FF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 W załączniku do zarządzenia nr 0050-1/32/2018 Wójta Gminy Złotniki Kujawskie z dnia 24 września 2018r. w sprawie Regulaminu Punktu Selektywnego Zbierania Odpadów Komunalnych w Mierzwinie zmienia się zapisy pkt. 2, który otrzymuje brzmienie:</w:t>
      </w:r>
    </w:p>
    <w:p w14:paraId="069DA610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F85FCB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pkt. 2 </w:t>
      </w:r>
    </w:p>
    <w:p w14:paraId="1B7FE07D" w14:textId="77777777" w:rsidR="00AC2298" w:rsidRPr="00AC2298" w:rsidRDefault="00AC2298" w:rsidP="00AC22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>PSZOK zlokalizowany jest w miejscowości Mierzwin 1D (przy oczyszczalni ścieków).</w:t>
      </w:r>
    </w:p>
    <w:p w14:paraId="13D3EAE9" w14:textId="77777777" w:rsidR="00AC2298" w:rsidRPr="00AC2298" w:rsidRDefault="00AC2298" w:rsidP="00AC229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3E7BBC5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>§ 2.</w:t>
      </w:r>
    </w:p>
    <w:p w14:paraId="2C1B4737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 </w:t>
      </w:r>
    </w:p>
    <w:p w14:paraId="4D582F07" w14:textId="3CEF7024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Wykonanie Zarządzenia powierza się Kierownikowi referatu ds. inwestycji, infrastruktury </w:t>
      </w:r>
      <w:r w:rsidRPr="00AC2298">
        <w:rPr>
          <w:rFonts w:ascii="Arial" w:hAnsi="Arial" w:cs="Arial"/>
          <w:sz w:val="24"/>
          <w:szCs w:val="24"/>
        </w:rPr>
        <w:br/>
        <w:t>i zamówień publicznych.</w:t>
      </w:r>
    </w:p>
    <w:p w14:paraId="4B10F02A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DA662E" w14:textId="77777777" w:rsidR="00AC2298" w:rsidRPr="00AC2298" w:rsidRDefault="00AC2298" w:rsidP="00AC2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>§ 3.</w:t>
      </w:r>
    </w:p>
    <w:p w14:paraId="4C8ED444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 </w:t>
      </w:r>
    </w:p>
    <w:p w14:paraId="1E722194" w14:textId="77777777" w:rsidR="00AC2298" w:rsidRPr="00AC2298" w:rsidRDefault="00AC2298" w:rsidP="00AC22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 xml:space="preserve">Zarządzenie wchodzi w życie z dniem podjęcia. </w:t>
      </w:r>
    </w:p>
    <w:p w14:paraId="1E21DED6" w14:textId="77777777" w:rsidR="00AC2298" w:rsidRPr="00AC2298" w:rsidRDefault="00AC2298" w:rsidP="00AC2298">
      <w:pPr>
        <w:rPr>
          <w:rFonts w:ascii="Arial" w:hAnsi="Arial" w:cs="Arial"/>
          <w:sz w:val="24"/>
          <w:szCs w:val="24"/>
        </w:rPr>
      </w:pPr>
    </w:p>
    <w:p w14:paraId="7010294F" w14:textId="03989317" w:rsidR="00ED11FC" w:rsidRPr="00AC2298" w:rsidRDefault="00AC2298" w:rsidP="00AC2298">
      <w:pPr>
        <w:ind w:left="5664" w:firstLine="708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>Witold Cybulski</w:t>
      </w:r>
    </w:p>
    <w:p w14:paraId="7B53281B" w14:textId="5461B3EE" w:rsidR="00AC2298" w:rsidRPr="00AC2298" w:rsidRDefault="00AC2298" w:rsidP="00AC2298">
      <w:pPr>
        <w:ind w:left="4956" w:firstLine="708"/>
        <w:rPr>
          <w:rFonts w:ascii="Arial" w:hAnsi="Arial" w:cs="Arial"/>
          <w:sz w:val="24"/>
          <w:szCs w:val="24"/>
        </w:rPr>
      </w:pPr>
      <w:r w:rsidRPr="00AC2298">
        <w:rPr>
          <w:rFonts w:ascii="Arial" w:hAnsi="Arial" w:cs="Arial"/>
          <w:sz w:val="24"/>
          <w:szCs w:val="24"/>
        </w:rPr>
        <w:t>Wójt Gminy Złotniki Kujawskie</w:t>
      </w:r>
    </w:p>
    <w:sectPr w:rsidR="00AC2298" w:rsidRPr="00AC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E3"/>
    <w:rsid w:val="000D20E3"/>
    <w:rsid w:val="0036729E"/>
    <w:rsid w:val="00542775"/>
    <w:rsid w:val="00AC2298"/>
    <w:rsid w:val="00E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5D1D"/>
  <w15:chartTrackingRefBased/>
  <w15:docId w15:val="{7A4D8606-6430-4333-8E03-C0AEE25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98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22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Emilia Wieloszyńska</cp:lastModifiedBy>
  <cp:revision>2</cp:revision>
  <dcterms:created xsi:type="dcterms:W3CDTF">2023-11-24T12:40:00Z</dcterms:created>
  <dcterms:modified xsi:type="dcterms:W3CDTF">2023-11-24T12:40:00Z</dcterms:modified>
</cp:coreProperties>
</file>