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4873DF38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11230A">
        <w:rPr>
          <w:rFonts w:cs="Arial"/>
        </w:rPr>
        <w:t>27</w:t>
      </w:r>
      <w:r w:rsidR="001523CB">
        <w:rPr>
          <w:rFonts w:cs="Arial"/>
        </w:rPr>
        <w:t xml:space="preserve"> maja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3CC5FC1C" w14:textId="77777777" w:rsidR="0011230A" w:rsidRPr="0011230A" w:rsidRDefault="0011230A" w:rsidP="0011230A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11230A">
        <w:rPr>
          <w:rFonts w:cs="Arial"/>
          <w:b/>
          <w:color w:val="404040" w:themeColor="text1" w:themeTint="BF"/>
          <w:sz w:val="32"/>
          <w:szCs w:val="32"/>
        </w:rPr>
        <w:t>2 czerwca 2025 r. upływa termin na złożenie zaświadczenia albo oświadczenia w sprawie należnego podatku od przychodów z pozarolniczej działalności gospodarczej za 2024 rok</w:t>
      </w:r>
    </w:p>
    <w:p w14:paraId="255568A7" w14:textId="77777777" w:rsidR="004B7678" w:rsidRPr="0011230A" w:rsidRDefault="004B7678" w:rsidP="0011230A">
      <w:pPr>
        <w:spacing w:after="0"/>
        <w:outlineLvl w:val="1"/>
        <w:rPr>
          <w:rFonts w:eastAsia="Times New Roman" w:cs="Arial"/>
          <w:szCs w:val="20"/>
          <w:lang w:eastAsia="pl-PL"/>
        </w:rPr>
      </w:pPr>
    </w:p>
    <w:p w14:paraId="33F574A6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szCs w:val="20"/>
          <w:lang w:eastAsia="pl-PL"/>
        </w:rPr>
        <w:t>Zgodnie z obowiązującymi przepisami rolnik lub domownik kontynuujący podleganie ubezpieczeniu społecznemu rolników przy równoczesnym prowadzeniu pozarolniczej działalności gospodarczej (współpracy przy prowadzeniu takiej działalności) ma obowiązek złożenia w Kasie do 31 maja każdego roku podatkowego zaświadczenia właściwego urzędu skarbowego albo oświadczenia, że kwota należnego podatku dochodowego od przychodów z pozarolniczej działalności gospodarczej za poprzedni rok podatkowy nie przekroczyła rocznej kwoty granicznej. </w:t>
      </w:r>
    </w:p>
    <w:p w14:paraId="6A88C125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szCs w:val="20"/>
          <w:lang w:eastAsia="pl-PL"/>
        </w:rPr>
        <w:t>Z uwagi, że 31 maja w 2025 roku przypada w sobotę, to termin ten ulega przesunięciu i w bieżącym roku mija 2 czerwca 2025 r.</w:t>
      </w:r>
    </w:p>
    <w:p w14:paraId="1B66952A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 w:val="24"/>
          <w:szCs w:val="24"/>
          <w:lang w:eastAsia="pl-PL"/>
        </w:rPr>
      </w:pPr>
      <w:r w:rsidRPr="0011230A">
        <w:rPr>
          <w:rFonts w:eastAsia="Times New Roman" w:cs="Arial"/>
          <w:b/>
          <w:bCs/>
          <w:sz w:val="24"/>
          <w:szCs w:val="24"/>
          <w:lang w:eastAsia="pl-PL"/>
        </w:rPr>
        <w:t>Wysokość rocznej kwoty granicznej za rok 2024 wynosi 4.358 zł.</w:t>
      </w:r>
    </w:p>
    <w:p w14:paraId="4975353D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b/>
          <w:bCs/>
          <w:szCs w:val="20"/>
          <w:lang w:eastAsia="pl-PL"/>
        </w:rPr>
        <w:t>Kogo dotyczy obowiązek złożenia zaświadczenia/oświadczenia?</w:t>
      </w:r>
    </w:p>
    <w:p w14:paraId="30883BDA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szCs w:val="20"/>
          <w:lang w:eastAsia="pl-PL"/>
        </w:rPr>
        <w:t>Rolnika lub domownika podlegającego ubezpieczeniu społecznemu rolników, który w 2024 roku prowadził pozarolniczą działalność gospodarczą lub też współpracował przy prowadzeniu takiej działalności i prowadzi działalność (współpracuje) nadal.</w:t>
      </w:r>
    </w:p>
    <w:p w14:paraId="756CFA1A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b/>
          <w:bCs/>
          <w:szCs w:val="20"/>
          <w:lang w:eastAsia="pl-PL"/>
        </w:rPr>
        <w:t>Konsekwencje niezłożenia zaświadczenia/oświadczenia</w:t>
      </w:r>
    </w:p>
    <w:p w14:paraId="70C3A477" w14:textId="77777777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szCs w:val="20"/>
          <w:lang w:eastAsia="pl-PL"/>
        </w:rPr>
        <w:t>Niezłożenie zaświadczenia/oświadczenia we wskazanym terminie, a także gdy należny podatek przekroczy roczną kwotę graniczną spowoduje to wyłączenie z ubezpieczenia społecznego rolników od 3 czerwca 2025 r.</w:t>
      </w:r>
    </w:p>
    <w:p w14:paraId="1C894E29" w14:textId="387BF510" w:rsidR="0011230A" w:rsidRPr="0011230A" w:rsidRDefault="0011230A" w:rsidP="0011230A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b/>
          <w:bCs/>
          <w:szCs w:val="20"/>
          <w:lang w:eastAsia="pl-PL"/>
        </w:rPr>
        <w:t xml:space="preserve">W celu uzyskania szczegółowych informacji skontaktuj się </w:t>
      </w:r>
      <w:r>
        <w:rPr>
          <w:rFonts w:eastAsia="Times New Roman" w:cs="Arial"/>
          <w:b/>
          <w:bCs/>
          <w:szCs w:val="20"/>
          <w:lang w:eastAsia="pl-PL"/>
        </w:rPr>
        <w:t>z OR KRUS w Bydgoszczy lub podległą Placówka Terenową.</w:t>
      </w:r>
    </w:p>
    <w:p w14:paraId="2F38E287" w14:textId="77777777" w:rsidR="0011230A" w:rsidRDefault="0011230A" w:rsidP="0011230A">
      <w:pPr>
        <w:spacing w:after="0"/>
        <w:outlineLvl w:val="2"/>
        <w:rPr>
          <w:rFonts w:eastAsia="Times New Roman" w:cs="Arial"/>
          <w:b/>
          <w:bCs/>
          <w:szCs w:val="20"/>
          <w:lang w:eastAsia="pl-PL"/>
        </w:rPr>
      </w:pPr>
    </w:p>
    <w:p w14:paraId="5A884825" w14:textId="62854F1C" w:rsidR="0011230A" w:rsidRPr="0011230A" w:rsidRDefault="0011230A" w:rsidP="0011230A">
      <w:pPr>
        <w:spacing w:after="0"/>
        <w:outlineLvl w:val="2"/>
        <w:rPr>
          <w:rFonts w:eastAsia="Times New Roman" w:cs="Arial"/>
          <w:b/>
          <w:bCs/>
          <w:szCs w:val="20"/>
          <w:lang w:eastAsia="pl-PL"/>
        </w:rPr>
      </w:pPr>
      <w:r w:rsidRPr="0011230A">
        <w:rPr>
          <w:rFonts w:eastAsia="Times New Roman" w:cs="Arial"/>
          <w:b/>
          <w:bCs/>
          <w:szCs w:val="20"/>
          <w:lang w:eastAsia="pl-PL"/>
        </w:rPr>
        <w:t>Podstawa prawna</w:t>
      </w:r>
    </w:p>
    <w:p w14:paraId="29C57C77" w14:textId="06753365" w:rsidR="00AE65F7" w:rsidRDefault="0011230A" w:rsidP="001523CB">
      <w:pPr>
        <w:spacing w:after="0"/>
        <w:rPr>
          <w:rFonts w:eastAsia="Times New Roman" w:cs="Arial"/>
          <w:szCs w:val="20"/>
          <w:lang w:eastAsia="pl-PL"/>
        </w:rPr>
      </w:pPr>
      <w:r w:rsidRPr="0011230A">
        <w:rPr>
          <w:rFonts w:eastAsia="Times New Roman" w:cs="Arial"/>
          <w:szCs w:val="20"/>
          <w:lang w:eastAsia="pl-PL"/>
        </w:rPr>
        <w:t xml:space="preserve">art. 5a ustawy z dnia 20 grudnia 1990 r. o ubezpieczeniu społecznym rolników (Dz. U. z 2025 r. poz. 197) </w:t>
      </w:r>
      <w:bookmarkStart w:id="1" w:name="_GoBack"/>
      <w:bookmarkEnd w:id="1"/>
    </w:p>
    <w:bookmarkEnd w:id="0"/>
    <w:p w14:paraId="34AEB935" w14:textId="77777777" w:rsidR="00BD4C6E" w:rsidRPr="00DB330C" w:rsidRDefault="00BD4C6E" w:rsidP="001523CB">
      <w:pPr>
        <w:spacing w:after="0"/>
        <w:rPr>
          <w:rFonts w:eastAsia="Times New Roman" w:cs="Arial"/>
          <w:szCs w:val="20"/>
          <w:lang w:eastAsia="pl-PL"/>
        </w:rPr>
      </w:pPr>
    </w:p>
    <w:sectPr w:rsidR="00BD4C6E" w:rsidRPr="00DB330C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F94A7" w14:textId="77777777" w:rsidR="002A4728" w:rsidRDefault="002A4728" w:rsidP="008C400E">
      <w:pPr>
        <w:spacing w:line="240" w:lineRule="auto"/>
      </w:pPr>
      <w:r>
        <w:separator/>
      </w:r>
    </w:p>
  </w:endnote>
  <w:endnote w:type="continuationSeparator" w:id="0">
    <w:p w14:paraId="2ABAE630" w14:textId="77777777" w:rsidR="002A4728" w:rsidRDefault="002A4728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AE13" w14:textId="77777777" w:rsidR="002A4728" w:rsidRDefault="002A4728" w:rsidP="008C400E">
      <w:pPr>
        <w:spacing w:line="240" w:lineRule="auto"/>
      </w:pPr>
      <w:r>
        <w:separator/>
      </w:r>
    </w:p>
  </w:footnote>
  <w:footnote w:type="continuationSeparator" w:id="0">
    <w:p w14:paraId="171BA755" w14:textId="77777777" w:rsidR="002A4728" w:rsidRDefault="002A4728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❇️" style="width:12.15pt;height:12.15pt;visibility:visible;mso-wrap-style:square" o:bullet="t">
        <v:imagedata r:id="rId1" o:title="❇️"/>
      </v:shape>
    </w:pict>
  </w:numPicBullet>
  <w:numPicBullet w:numPicBulletId="1">
    <w:pict>
      <v:shape id="_x0000_i1043" type="#_x0000_t75" alt="✅" style="width:12.15pt;height:12.1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13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A4728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698B-4934-4F27-90DC-693EA4C8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24</cp:revision>
  <cp:lastPrinted>2025-03-25T12:44:00Z</cp:lastPrinted>
  <dcterms:created xsi:type="dcterms:W3CDTF">2025-03-25T11:34:00Z</dcterms:created>
  <dcterms:modified xsi:type="dcterms:W3CDTF">2025-05-27T10:03:00Z</dcterms:modified>
</cp:coreProperties>
</file>